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560FDCBE" w14:textId="104B14D1" w:rsidR="007731AB" w:rsidRDefault="00884E31" w:rsidP="00F13154">
      <w:pPr>
        <w:pStyle w:val="Zkladntextodsazen"/>
        <w:spacing w:before="120" w:after="120" w:line="260" w:lineRule="exact"/>
        <w:jc w:val="center"/>
        <w:rPr>
          <w:rFonts w:ascii="Arial" w:hAnsi="Arial" w:cs="Arial"/>
          <w:bCs/>
          <w:sz w:val="22"/>
          <w:szCs w:val="22"/>
        </w:rPr>
      </w:pPr>
      <w:r w:rsidRPr="00884E31">
        <w:rPr>
          <w:rFonts w:ascii="Arial" w:hAnsi="Arial" w:cs="Arial"/>
          <w:b/>
          <w:bCs/>
          <w:sz w:val="22"/>
          <w:szCs w:val="22"/>
        </w:rPr>
        <w:t>III/3489 Lípa, průtah</w:t>
      </w:r>
    </w:p>
    <w:p w14:paraId="39945484" w14:textId="77777777" w:rsidR="002262AB" w:rsidRDefault="002262AB" w:rsidP="00F13154">
      <w:pPr>
        <w:pStyle w:val="Zkladntextodsazen"/>
        <w:spacing w:before="120" w:after="120" w:line="260" w:lineRule="exact"/>
        <w:jc w:val="center"/>
        <w:rPr>
          <w:rFonts w:ascii="Arial" w:hAnsi="Arial" w:cs="Arial"/>
          <w:b/>
          <w:sz w:val="22"/>
          <w:szCs w:val="22"/>
        </w:rPr>
      </w:pPr>
    </w:p>
    <w:p w14:paraId="0A7B3096" w14:textId="2CF95E39" w:rsidR="00392621" w:rsidRPr="005C477F" w:rsidRDefault="00B539B8"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14:paraId="1C6BFB91" w14:textId="77777777"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 xml:space="preserve">Mgr. Vítězslavem </w:t>
      </w:r>
      <w:proofErr w:type="spellStart"/>
      <w:r w:rsidR="00CD1128">
        <w:rPr>
          <w:rFonts w:ascii="Arial" w:eastAsia="MS Mincho" w:hAnsi="Arial" w:cs="Arial"/>
          <w:sz w:val="22"/>
          <w:szCs w:val="22"/>
        </w:rPr>
        <w:t>Schrekem</w:t>
      </w:r>
      <w:proofErr w:type="spellEnd"/>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14:paraId="759EA876" w14:textId="77777777"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14:paraId="62B1BF4F" w14:textId="6465D28D"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884E31">
        <w:rPr>
          <w:rFonts w:ascii="Arial" w:eastAsia="MS Mincho" w:hAnsi="Arial" w:cs="Arial"/>
          <w:sz w:val="22"/>
          <w:szCs w:val="22"/>
        </w:rPr>
        <w:t>Ing. Irena Šedová</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25A395B7"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3645F3">
        <w:rPr>
          <w:rFonts w:ascii="Arial" w:hAnsi="Arial" w:cs="Arial"/>
          <w:sz w:val="22"/>
          <w:szCs w:val="22"/>
        </w:rPr>
        <w:t>Komerční banka</w:t>
      </w:r>
      <w:r w:rsidR="00BB6E87">
        <w:rPr>
          <w:rFonts w:ascii="Arial" w:hAnsi="Arial" w:cs="Arial"/>
          <w:sz w:val="22"/>
          <w:szCs w:val="22"/>
        </w:rPr>
        <w:t>, a.s.</w:t>
      </w:r>
      <w:r w:rsidR="007731AB" w:rsidRPr="007731AB">
        <w:rPr>
          <w:rFonts w:ascii="Arial" w:hAnsi="Arial" w:cs="Arial"/>
          <w:sz w:val="22"/>
          <w:szCs w:val="22"/>
        </w:rPr>
        <w:t xml:space="preserve">   </w:t>
      </w:r>
    </w:p>
    <w:p w14:paraId="5A37F3D9" w14:textId="77777777"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3645F3" w:rsidRPr="003645F3">
        <w:rPr>
          <w:rFonts w:ascii="Arial" w:hAnsi="Arial" w:cs="Arial"/>
          <w:sz w:val="22"/>
          <w:szCs w:val="22"/>
        </w:rPr>
        <w:t>123-6403810267/0100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77777777" w:rsidR="00841A91" w:rsidRDefault="00841A91"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32BB3107"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D26077" w:rsidRPr="00D26077">
        <w:rPr>
          <w:rFonts w:ascii="Arial" w:hAnsi="Arial" w:cs="Arial"/>
          <w:bCs/>
          <w:sz w:val="22"/>
          <w:szCs w:val="22"/>
        </w:rPr>
        <w:t xml:space="preserve"> </w:t>
      </w:r>
      <w:r w:rsidR="001543BF" w:rsidRPr="00AD1108">
        <w:rPr>
          <w:rFonts w:ascii="Arial" w:hAnsi="Arial" w:cs="Arial"/>
          <w:sz w:val="22"/>
          <w:szCs w:val="22"/>
        </w:rPr>
        <w:t>III/3489 Lípa, průtah</w:t>
      </w:r>
      <w:r w:rsidR="001543BF" w:rsidRPr="00542284">
        <w:rPr>
          <w:rFonts w:ascii="Arial" w:hAnsi="Arial" w:cs="Arial"/>
          <w:sz w:val="22"/>
          <w:szCs w:val="22"/>
        </w:rPr>
        <w:t xml:space="preserve"> </w:t>
      </w:r>
      <w:r w:rsidR="00EB55E9" w:rsidRPr="00542284">
        <w:rPr>
          <w:rFonts w:ascii="Arial" w:hAnsi="Arial" w:cs="Arial"/>
          <w:sz w:val="22"/>
          <w:szCs w:val="22"/>
        </w:rPr>
        <w:t xml:space="preserve">(dále též smlouvy o dílo) </w:t>
      </w:r>
      <w:r w:rsidR="00FE167B" w:rsidRPr="00542284">
        <w:rPr>
          <w:rFonts w:ascii="Arial" w:hAnsi="Arial" w:cs="Arial"/>
          <w:sz w:val="22"/>
          <w:szCs w:val="22"/>
        </w:rPr>
        <w:t xml:space="preserve">dle </w:t>
      </w:r>
      <w:r w:rsidR="00FC534A">
        <w:rPr>
          <w:rFonts w:ascii="Arial" w:hAnsi="Arial" w:cs="Arial"/>
          <w:sz w:val="22"/>
          <w:szCs w:val="22"/>
        </w:rPr>
        <w:t xml:space="preserve">aktualizované </w:t>
      </w:r>
      <w:r w:rsidR="00FE167B" w:rsidRPr="00542284">
        <w:rPr>
          <w:rFonts w:ascii="Arial" w:hAnsi="Arial" w:cs="Arial"/>
          <w:sz w:val="22"/>
          <w:szCs w:val="22"/>
        </w:rPr>
        <w:t>projektov</w:t>
      </w:r>
      <w:r w:rsidR="001669DA" w:rsidRPr="004763E9">
        <w:rPr>
          <w:rFonts w:ascii="Arial" w:hAnsi="Arial" w:cs="Arial"/>
          <w:sz w:val="22"/>
          <w:szCs w:val="22"/>
        </w:rPr>
        <w:t>é</w:t>
      </w:r>
      <w:r w:rsidR="00FE167B" w:rsidRPr="004763E9">
        <w:rPr>
          <w:rFonts w:ascii="Arial" w:hAnsi="Arial" w:cs="Arial"/>
          <w:sz w:val="22"/>
          <w:szCs w:val="22"/>
        </w:rPr>
        <w:t xml:space="preserve"> dokumentac</w:t>
      </w:r>
      <w:r w:rsidR="001669DA" w:rsidRPr="004763E9">
        <w:rPr>
          <w:rFonts w:ascii="Arial" w:hAnsi="Arial" w:cs="Arial"/>
          <w:sz w:val="22"/>
          <w:szCs w:val="22"/>
        </w:rPr>
        <w:t>e</w:t>
      </w:r>
      <w:r w:rsidR="00FE167B" w:rsidRPr="004763E9">
        <w:rPr>
          <w:rFonts w:ascii="Arial" w:hAnsi="Arial" w:cs="Arial"/>
          <w:sz w:val="22"/>
          <w:szCs w:val="22"/>
        </w:rPr>
        <w:t xml:space="preserve"> </w:t>
      </w:r>
      <w:r w:rsidR="00CE414D" w:rsidRPr="004763E9">
        <w:rPr>
          <w:rFonts w:ascii="Arial" w:hAnsi="Arial" w:cs="Arial"/>
          <w:sz w:val="22"/>
          <w:szCs w:val="22"/>
        </w:rPr>
        <w:t>„</w:t>
      </w:r>
      <w:r w:rsidR="001543BF" w:rsidRPr="00AD1108">
        <w:rPr>
          <w:rFonts w:ascii="Arial" w:hAnsi="Arial" w:cs="Arial"/>
          <w:sz w:val="22"/>
          <w:szCs w:val="22"/>
        </w:rPr>
        <w:t>III/3489 Lípa, průtah</w:t>
      </w:r>
      <w:r w:rsidR="00CE414D" w:rsidRPr="00542284">
        <w:rPr>
          <w:rFonts w:ascii="Arial" w:hAnsi="Arial" w:cs="Arial"/>
          <w:sz w:val="22"/>
          <w:szCs w:val="22"/>
        </w:rPr>
        <w:t xml:space="preserve">“ vypracované ve stupni PDPS společností </w:t>
      </w:r>
      <w:r w:rsidR="001543BF" w:rsidRPr="009A47E3">
        <w:rPr>
          <w:rFonts w:ascii="Arial" w:hAnsi="Arial" w:cs="Arial"/>
          <w:sz w:val="22"/>
          <w:szCs w:val="22"/>
        </w:rPr>
        <w:t>FORVIA CZ, s.r.o.</w:t>
      </w:r>
    </w:p>
    <w:p w14:paraId="24839864" w14:textId="77777777" w:rsidR="00B176B7" w:rsidRPr="00B44C6D" w:rsidRDefault="00B176B7"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C305D90" w14:textId="26DB9429" w:rsidR="00A15EA2" w:rsidRPr="0057739D" w:rsidRDefault="00A15EA2" w:rsidP="0057739D">
      <w:pPr>
        <w:rPr>
          <w:rFonts w:ascii="Arial" w:hAnsi="Arial" w:cs="Arial"/>
          <w:sz w:val="22"/>
          <w:szCs w:val="22"/>
        </w:rPr>
      </w:pPr>
      <w:bookmarkStart w:id="0" w:name="_GoBack"/>
      <w:bookmarkEnd w:id="0"/>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je </w:t>
      </w:r>
      <w:r w:rsidRPr="00413F4F">
        <w:rPr>
          <w:rFonts w:ascii="Arial" w:hAnsi="Arial" w:cs="Arial"/>
          <w:bCs/>
          <w:sz w:val="22"/>
          <w:szCs w:val="22"/>
          <w:highlight w:val="yellow"/>
        </w:rPr>
        <w:t>...........................................</w:t>
      </w:r>
      <w:r w:rsidRPr="00413F4F">
        <w:rPr>
          <w:rFonts w:ascii="Arial" w:hAnsi="Arial" w:cs="Arial"/>
          <w:bCs/>
          <w:sz w:val="22"/>
          <w:szCs w:val="22"/>
        </w:rPr>
        <w:t xml:space="preserve">, číslo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jejíž délka praxe byla použita v rámci hodnotícího kritéria kvality 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w:t>
      </w:r>
      <w:r w:rsidRPr="00413F4F">
        <w:rPr>
          <w:rFonts w:ascii="Arial" w:hAnsi="Arial" w:cs="Arial"/>
          <w:sz w:val="22"/>
          <w:szCs w:val="22"/>
        </w:rPr>
        <w:lastRenderedPageBreak/>
        <w:t xml:space="preserve">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7777777"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4031AD07" w14:textId="0E21994D" w:rsidR="005F2D80" w:rsidRDefault="005F2D80" w:rsidP="00F13154">
      <w:pPr>
        <w:tabs>
          <w:tab w:val="left" w:pos="709"/>
        </w:tabs>
        <w:spacing w:line="260" w:lineRule="exact"/>
        <w:jc w:val="both"/>
        <w:rPr>
          <w:rFonts w:ascii="Arial" w:hAnsi="Arial" w:cs="Arial"/>
          <w:sz w:val="22"/>
          <w:szCs w:val="22"/>
        </w:rPr>
      </w:pPr>
    </w:p>
    <w:p w14:paraId="3A02D991" w14:textId="77777777" w:rsidR="00013AE9" w:rsidRDefault="00013AE9" w:rsidP="00F13154">
      <w:pPr>
        <w:tabs>
          <w:tab w:val="left" w:pos="709"/>
        </w:tabs>
        <w:spacing w:line="260" w:lineRule="exact"/>
        <w:jc w:val="both"/>
        <w:rPr>
          <w:rFonts w:ascii="Arial" w:hAnsi="Arial" w:cs="Arial"/>
          <w:sz w:val="22"/>
          <w:szCs w:val="22"/>
        </w:rPr>
      </w:pPr>
    </w:p>
    <w:p w14:paraId="4A4AA1CB" w14:textId="77777777" w:rsidR="00AD2F6C" w:rsidRPr="005C477F" w:rsidRDefault="00AD2F6C"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249314F5"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77777777" w:rsidR="00392621" w:rsidRPr="005C477F" w:rsidRDefault="00392621"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18DAC6AC" w14:textId="074CBF6A" w:rsidR="003F1FBD" w:rsidRPr="00542284"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Pr="00542284">
        <w:rPr>
          <w:rFonts w:ascii="Arial" w:hAnsi="Arial" w:cs="Arial"/>
          <w:sz w:val="22"/>
          <w:szCs w:val="22"/>
        </w:rPr>
        <w:t>0</w:t>
      </w:r>
      <w:r w:rsidR="00DC69FD">
        <w:rPr>
          <w:rFonts w:ascii="Arial" w:hAnsi="Arial" w:cs="Arial"/>
          <w:sz w:val="22"/>
          <w:szCs w:val="22"/>
        </w:rPr>
        <w:t>3</w:t>
      </w:r>
      <w:r w:rsidRPr="00542284">
        <w:rPr>
          <w:rFonts w:ascii="Arial" w:hAnsi="Arial" w:cs="Arial"/>
          <w:sz w:val="22"/>
          <w:szCs w:val="22"/>
        </w:rPr>
        <w:t>/202</w:t>
      </w:r>
      <w:r w:rsidR="0010735E">
        <w:rPr>
          <w:rFonts w:ascii="Arial" w:hAnsi="Arial" w:cs="Arial"/>
          <w:sz w:val="22"/>
          <w:szCs w:val="22"/>
        </w:rPr>
        <w:t>5</w:t>
      </w:r>
    </w:p>
    <w:p w14:paraId="1C04639E" w14:textId="77777777" w:rsidR="003F1FBD" w:rsidRPr="004763E9" w:rsidRDefault="003F1FBD" w:rsidP="003F1FBD">
      <w:pPr>
        <w:pStyle w:val="Zkladntextodsazen"/>
        <w:tabs>
          <w:tab w:val="left" w:pos="567"/>
        </w:tabs>
        <w:spacing w:line="260" w:lineRule="exact"/>
        <w:jc w:val="both"/>
        <w:rPr>
          <w:rFonts w:ascii="Arial" w:hAnsi="Arial" w:cs="Arial"/>
          <w:sz w:val="22"/>
          <w:szCs w:val="22"/>
        </w:rPr>
      </w:pPr>
    </w:p>
    <w:p w14:paraId="6F6E618A" w14:textId="1DF3FBE3" w:rsidR="00855184" w:rsidRPr="004763E9" w:rsidRDefault="00216B95" w:rsidP="003F1FBD">
      <w:pPr>
        <w:pStyle w:val="Zkladntextodsazen"/>
        <w:tabs>
          <w:tab w:val="left" w:pos="567"/>
        </w:tabs>
        <w:spacing w:line="260" w:lineRule="exact"/>
        <w:jc w:val="both"/>
        <w:rPr>
          <w:rFonts w:ascii="Arial" w:hAnsi="Arial" w:cs="Arial"/>
          <w:sz w:val="22"/>
          <w:szCs w:val="22"/>
        </w:rPr>
      </w:pPr>
      <w:r w:rsidRPr="004763E9">
        <w:rPr>
          <w:rFonts w:ascii="Arial" w:hAnsi="Arial" w:cs="Arial"/>
          <w:sz w:val="22"/>
          <w:szCs w:val="22"/>
        </w:rPr>
        <w:t>Zprovoznění stavby, předčasné užívání stavby</w:t>
      </w:r>
      <w:r w:rsidR="003F1FBD" w:rsidRPr="004763E9">
        <w:rPr>
          <w:rFonts w:ascii="Arial" w:hAnsi="Arial" w:cs="Arial"/>
          <w:sz w:val="22"/>
          <w:szCs w:val="22"/>
        </w:rPr>
        <w:tab/>
      </w:r>
      <w:r w:rsidR="00560333" w:rsidRPr="004763E9">
        <w:rPr>
          <w:rFonts w:ascii="Arial" w:hAnsi="Arial" w:cs="Arial"/>
          <w:sz w:val="22"/>
          <w:szCs w:val="22"/>
        </w:rPr>
        <w:tab/>
      </w:r>
      <w:r w:rsidR="00560333" w:rsidRPr="004763E9">
        <w:rPr>
          <w:rFonts w:ascii="Arial" w:hAnsi="Arial" w:cs="Arial"/>
          <w:sz w:val="22"/>
          <w:szCs w:val="22"/>
        </w:rPr>
        <w:tab/>
      </w:r>
      <w:r w:rsidR="00855184" w:rsidRPr="004763E9">
        <w:rPr>
          <w:rFonts w:ascii="Arial" w:hAnsi="Arial" w:cs="Arial"/>
          <w:sz w:val="22"/>
          <w:szCs w:val="22"/>
        </w:rPr>
        <w:t>do 3</w:t>
      </w:r>
      <w:r w:rsidR="00560333" w:rsidRPr="004763E9">
        <w:rPr>
          <w:rFonts w:ascii="Arial" w:hAnsi="Arial" w:cs="Arial"/>
          <w:sz w:val="22"/>
          <w:szCs w:val="22"/>
        </w:rPr>
        <w:t>1</w:t>
      </w:r>
      <w:r w:rsidR="003F1FBD" w:rsidRPr="004763E9">
        <w:rPr>
          <w:rFonts w:ascii="Arial" w:hAnsi="Arial" w:cs="Arial"/>
          <w:sz w:val="22"/>
          <w:szCs w:val="22"/>
        </w:rPr>
        <w:t>. 10. 202</w:t>
      </w:r>
      <w:r w:rsidR="00DC69FD">
        <w:rPr>
          <w:rFonts w:ascii="Arial" w:hAnsi="Arial" w:cs="Arial"/>
          <w:sz w:val="22"/>
          <w:szCs w:val="22"/>
        </w:rPr>
        <w:t>5</w:t>
      </w:r>
    </w:p>
    <w:p w14:paraId="78A0CD5C" w14:textId="77777777" w:rsidR="00855184" w:rsidRPr="004763E9" w:rsidRDefault="00855184" w:rsidP="003F1FBD">
      <w:pPr>
        <w:pStyle w:val="Zkladntextodsazen"/>
        <w:tabs>
          <w:tab w:val="left" w:pos="567"/>
        </w:tabs>
        <w:spacing w:line="260" w:lineRule="exact"/>
        <w:jc w:val="both"/>
        <w:rPr>
          <w:rFonts w:ascii="Arial" w:hAnsi="Arial" w:cs="Arial"/>
          <w:sz w:val="22"/>
          <w:szCs w:val="22"/>
        </w:rPr>
      </w:pPr>
    </w:p>
    <w:p w14:paraId="4BF347B8" w14:textId="20D9A94B" w:rsidR="00501065" w:rsidRPr="00501065" w:rsidRDefault="003F1FBD" w:rsidP="003F1FBD">
      <w:pPr>
        <w:pStyle w:val="Zkladntextodsazen"/>
        <w:tabs>
          <w:tab w:val="left" w:pos="567"/>
        </w:tabs>
        <w:spacing w:line="260" w:lineRule="exact"/>
        <w:jc w:val="both"/>
        <w:rPr>
          <w:rFonts w:ascii="Arial" w:hAnsi="Arial" w:cs="Arial"/>
          <w:sz w:val="22"/>
          <w:szCs w:val="22"/>
        </w:rPr>
      </w:pPr>
      <w:r w:rsidRPr="004763E9">
        <w:rPr>
          <w:rFonts w:ascii="Arial" w:hAnsi="Arial" w:cs="Arial"/>
          <w:sz w:val="22"/>
          <w:szCs w:val="22"/>
        </w:rPr>
        <w:t>Dokončení díla vč. předání kompletní dokladové části</w:t>
      </w:r>
      <w:r w:rsidRPr="004763E9">
        <w:rPr>
          <w:rFonts w:ascii="Arial" w:hAnsi="Arial" w:cs="Arial"/>
          <w:sz w:val="22"/>
          <w:szCs w:val="22"/>
        </w:rPr>
        <w:tab/>
      </w:r>
      <w:r w:rsidR="00216B95" w:rsidRPr="004763E9">
        <w:rPr>
          <w:rFonts w:ascii="Arial" w:hAnsi="Arial" w:cs="Arial"/>
          <w:sz w:val="22"/>
          <w:szCs w:val="22"/>
        </w:rPr>
        <w:tab/>
      </w:r>
      <w:r w:rsidR="00DC69FD">
        <w:rPr>
          <w:rFonts w:ascii="Arial" w:hAnsi="Arial" w:cs="Arial"/>
          <w:sz w:val="22"/>
          <w:szCs w:val="22"/>
        </w:rPr>
        <w:t>do 30</w:t>
      </w:r>
      <w:r w:rsidR="00560333" w:rsidRPr="004763E9">
        <w:rPr>
          <w:rFonts w:ascii="Arial" w:hAnsi="Arial" w:cs="Arial"/>
          <w:sz w:val="22"/>
          <w:szCs w:val="22"/>
        </w:rPr>
        <w:t xml:space="preserve">. </w:t>
      </w:r>
      <w:r w:rsidR="00DC69FD">
        <w:rPr>
          <w:rFonts w:ascii="Arial" w:hAnsi="Arial" w:cs="Arial"/>
          <w:sz w:val="22"/>
          <w:szCs w:val="22"/>
        </w:rPr>
        <w:t>04</w:t>
      </w:r>
      <w:r w:rsidRPr="004763E9">
        <w:rPr>
          <w:rFonts w:ascii="Arial" w:hAnsi="Arial" w:cs="Arial"/>
          <w:sz w:val="22"/>
          <w:szCs w:val="22"/>
        </w:rPr>
        <w:t>. 202</w:t>
      </w:r>
      <w:r w:rsidR="00DC69FD">
        <w:rPr>
          <w:rFonts w:ascii="Arial" w:hAnsi="Arial" w:cs="Arial"/>
          <w:sz w:val="22"/>
          <w:szCs w:val="22"/>
        </w:rPr>
        <w:t>6</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rPr>
      </w:pPr>
    </w:p>
    <w:p w14:paraId="16664068" w14:textId="25A13800" w:rsidR="00CC1BAB" w:rsidRPr="0010735E" w:rsidRDefault="00CC1BAB" w:rsidP="00855184">
      <w:pPr>
        <w:pStyle w:val="Zkladntextodsazen"/>
        <w:tabs>
          <w:tab w:val="left" w:pos="567"/>
        </w:tabs>
        <w:spacing w:line="260" w:lineRule="exact"/>
        <w:jc w:val="both"/>
        <w:rPr>
          <w:rFonts w:ascii="Arial" w:hAnsi="Arial" w:cs="Arial"/>
          <w:sz w:val="22"/>
          <w:szCs w:val="22"/>
          <w:highlight w:val="yellow"/>
        </w:rPr>
      </w:pPr>
    </w:p>
    <w:p w14:paraId="6B647640" w14:textId="77777777" w:rsidR="0010735E" w:rsidRPr="00727109" w:rsidRDefault="0010735E" w:rsidP="0010735E">
      <w:pPr>
        <w:spacing w:line="288" w:lineRule="auto"/>
        <w:jc w:val="both"/>
        <w:rPr>
          <w:rFonts w:ascii="Arial" w:hAnsi="Arial" w:cs="Arial"/>
          <w:sz w:val="22"/>
          <w:szCs w:val="22"/>
          <w:lang w:eastAsia="x-none"/>
        </w:rPr>
      </w:pPr>
      <w:r w:rsidRPr="00B969A1">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údržbu</w:t>
      </w:r>
      <w:r w:rsidRPr="00B969A1">
        <w:rPr>
          <w:rFonts w:ascii="Arial" w:hAnsi="Arial" w:cs="Arial"/>
          <w:sz w:val="22"/>
          <w:szCs w:val="22"/>
          <w:lang w:eastAsia="x-none"/>
        </w:rPr>
        <w:t>.</w:t>
      </w:r>
    </w:p>
    <w:p w14:paraId="34EE2BD9" w14:textId="77777777" w:rsidR="0010735E" w:rsidRDefault="0010735E"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3EFC419D" w14:textId="77777777" w:rsidR="00E81457" w:rsidRDefault="00E81457"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6CB76677" w:rsidR="00E121E5" w:rsidRPr="00451817" w:rsidRDefault="00A92966" w:rsidP="0006285B">
            <w:pPr>
              <w:jc w:val="center"/>
              <w:rPr>
                <w:rFonts w:ascii="Arial" w:hAnsi="Arial" w:cs="Arial"/>
                <w:bCs/>
              </w:rPr>
            </w:pPr>
            <w:r>
              <w:rPr>
                <w:rFonts w:ascii="Arial" w:hAnsi="Arial" w:cs="Arial"/>
                <w:bCs/>
              </w:rPr>
              <w:t>14</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lastRenderedPageBreak/>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7E22B47" w14:textId="1CDE9449"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Pr>
          <w:rFonts w:ascii="Arial" w:hAnsi="Arial" w:cs="Arial"/>
          <w:sz w:val="22"/>
          <w:szCs w:val="22"/>
        </w:rPr>
        <w:t>p</w:t>
      </w:r>
      <w:r w:rsidR="00FD0B71">
        <w:rPr>
          <w:rFonts w:ascii="Arial" w:hAnsi="Arial" w:cs="Arial"/>
          <w:sz w:val="22"/>
          <w:szCs w:val="22"/>
        </w:rPr>
        <w:t>říkazc</w:t>
      </w:r>
      <w:r w:rsidR="006B7088">
        <w:rPr>
          <w:rFonts w:ascii="Arial" w:hAnsi="Arial" w:cs="Arial"/>
          <w:sz w:val="22"/>
          <w:szCs w:val="22"/>
        </w:rPr>
        <w:t>i</w:t>
      </w:r>
      <w:r w:rsidR="00B328D9" w:rsidRPr="00B328D9">
        <w:rPr>
          <w:rFonts w:ascii="Arial" w:hAnsi="Arial" w:cs="Arial"/>
          <w:bCs/>
          <w:spacing w:val="4"/>
          <w:sz w:val="22"/>
        </w:rPr>
        <w:t xml:space="preserve"> </w:t>
      </w:r>
      <w:r w:rsidR="00B328D9" w:rsidRPr="00C938AD">
        <w:rPr>
          <w:rFonts w:ascii="Arial" w:hAnsi="Arial" w:cs="Arial"/>
          <w:bCs/>
          <w:spacing w:val="4"/>
          <w:sz w:val="22"/>
        </w:rPr>
        <w:t xml:space="preserve">nebo zaslány elektronicky na adresu </w:t>
      </w:r>
      <w:r w:rsidR="00B328D9" w:rsidRPr="00D0500A">
        <w:rPr>
          <w:rFonts w:ascii="Arial" w:hAnsi="Arial" w:cs="Arial"/>
          <w:bCs/>
          <w:spacing w:val="4"/>
          <w:sz w:val="22"/>
        </w:rPr>
        <w:t>faktury@kr-vysocina.cz</w:t>
      </w:r>
      <w:r w:rsidR="00B328D9">
        <w:rPr>
          <w:rFonts w:ascii="Arial" w:hAnsi="Arial" w:cs="Arial"/>
          <w:sz w:val="22"/>
          <w:szCs w:val="22"/>
        </w:rPr>
        <w:t>.</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A92966" w:rsidRPr="00A92966">
        <w:rPr>
          <w:rFonts w:ascii="Arial" w:hAnsi="Arial" w:cs="Arial"/>
          <w:b/>
          <w:sz w:val="22"/>
          <w:szCs w:val="22"/>
        </w:rPr>
        <w:t>III/3489 Lípa, průtah</w:t>
      </w:r>
      <w:r w:rsidR="00EB2752" w:rsidRPr="00A92966">
        <w:rPr>
          <w:rFonts w:ascii="Arial" w:hAnsi="Arial" w:cs="Arial"/>
          <w:sz w:val="22"/>
          <w:szCs w:val="22"/>
        </w:rPr>
        <w:t>.</w:t>
      </w:r>
    </w:p>
    <w:p w14:paraId="0AA2EFFA" w14:textId="77777777" w:rsidR="005C477F" w:rsidRPr="005C477F" w:rsidRDefault="005C477F" w:rsidP="00F13154">
      <w:pPr>
        <w:pStyle w:val="Zkladntextodsazen"/>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481C5B1A" w14:textId="77777777"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02DFDB67" w14:textId="77777777" w:rsidR="00C750F0" w:rsidRDefault="00C750F0" w:rsidP="005064E5">
      <w:pPr>
        <w:pStyle w:val="Zkladntextodsazen"/>
        <w:spacing w:line="260" w:lineRule="exact"/>
        <w:jc w:val="both"/>
        <w:rPr>
          <w:rFonts w:ascii="Arial" w:hAnsi="Arial"/>
          <w:sz w:val="22"/>
        </w:rPr>
      </w:pPr>
    </w:p>
    <w:p w14:paraId="60F0A18F" w14:textId="2ED9A1D3" w:rsidR="001B5F98" w:rsidRDefault="001B5F98" w:rsidP="005064E5">
      <w:pPr>
        <w:pStyle w:val="Zkladntextodsazen"/>
        <w:spacing w:line="260" w:lineRule="exact"/>
        <w:jc w:val="both"/>
        <w:rPr>
          <w:rFonts w:ascii="Arial" w:hAnsi="Arial"/>
          <w:sz w:val="22"/>
        </w:rPr>
      </w:pPr>
    </w:p>
    <w:p w14:paraId="6E21E049" w14:textId="77777777" w:rsidR="008C159D" w:rsidRPr="005A444E" w:rsidRDefault="008C159D" w:rsidP="005064E5">
      <w:pPr>
        <w:pStyle w:val="Zkladntextodsazen"/>
        <w:spacing w:line="260" w:lineRule="exact"/>
        <w:jc w:val="both"/>
        <w:rPr>
          <w:rFonts w:ascii="Arial" w:hAnsi="Arial"/>
          <w:sz w:val="22"/>
        </w:rPr>
      </w:pPr>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w:t>
      </w:r>
      <w:r w:rsidR="00A07442" w:rsidRPr="005C477F">
        <w:rPr>
          <w:rFonts w:ascii="Arial" w:hAnsi="Arial" w:cs="Arial"/>
          <w:sz w:val="22"/>
          <w:szCs w:val="22"/>
        </w:rPr>
        <w:lastRenderedPageBreak/>
        <w:t xml:space="preserve">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5C047C74"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3274C8D" w14:textId="77777777" w:rsidR="00392621" w:rsidRPr="005C477F" w:rsidRDefault="00392621" w:rsidP="00F13154">
      <w:pPr>
        <w:pStyle w:val="Zkladntextodsazen"/>
        <w:spacing w:line="260" w:lineRule="exact"/>
        <w:jc w:val="both"/>
        <w:rPr>
          <w:rFonts w:ascii="Arial" w:hAnsi="Arial" w:cs="Arial"/>
          <w:sz w:val="22"/>
          <w:szCs w:val="22"/>
        </w:rPr>
      </w:pP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3E9BBE75"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77E652B0"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46F22691"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v rozsahu vyšším než 10 % ceny</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77777777" w:rsidR="00294155" w:rsidRDefault="00294155" w:rsidP="003071B2">
      <w:pPr>
        <w:pStyle w:val="Zkladntextodsazen"/>
        <w:suppressAutoHyphens w:val="0"/>
        <w:jc w:val="both"/>
        <w:rPr>
          <w:rFonts w:ascii="Arial" w:hAnsi="Arial"/>
          <w:sz w:val="22"/>
          <w:szCs w:val="24"/>
          <w:lang w:eastAsia="cs-CZ"/>
        </w:rPr>
      </w:pPr>
    </w:p>
    <w:p w14:paraId="738BDA75" w14:textId="77777777"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748B144" w14:textId="77777777" w:rsidR="00294155" w:rsidRPr="009A50B9" w:rsidRDefault="00294155"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5562FD19" w14:textId="367A1AA3" w:rsidR="0083590F" w:rsidRDefault="0083590F" w:rsidP="00F13154">
      <w:pPr>
        <w:pStyle w:val="Zkladntextodsazen"/>
        <w:spacing w:line="260" w:lineRule="exact"/>
        <w:jc w:val="both"/>
        <w:rPr>
          <w:rFonts w:ascii="Arial" w:hAnsi="Arial" w:cs="Arial"/>
          <w:b/>
          <w:sz w:val="22"/>
          <w:szCs w:val="22"/>
        </w:rPr>
      </w:pPr>
    </w:p>
    <w:p w14:paraId="51947AA7"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483238F3"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49BFABC7"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77777777" w:rsidR="00CD1128" w:rsidRDefault="00CD1128" w:rsidP="00075B39">
      <w:pPr>
        <w:pStyle w:val="Zkladntextodsazen"/>
        <w:jc w:val="both"/>
        <w:rPr>
          <w:rFonts w:ascii="Arial" w:hAnsi="Arial" w:cs="Arial"/>
          <w:bCs/>
          <w:sz w:val="22"/>
          <w:szCs w:val="22"/>
        </w:rPr>
      </w:pPr>
    </w:p>
    <w:p w14:paraId="39A2A950" w14:textId="77777777" w:rsidR="00CD1128" w:rsidRPr="00165631" w:rsidRDefault="00CD1128" w:rsidP="00075B39">
      <w:pPr>
        <w:pStyle w:val="Zkladntextodsazen"/>
        <w:jc w:val="both"/>
        <w:rPr>
          <w:rFonts w:ascii="Arial" w:hAnsi="Arial" w:cs="Arial"/>
          <w:bCs/>
          <w:sz w:val="22"/>
          <w:szCs w:val="22"/>
        </w:rPr>
      </w:pPr>
    </w:p>
    <w:p w14:paraId="3046243A" w14:textId="77777777"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14:paraId="0DE88776" w14:textId="77777777"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424EEC36"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57739D">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57739D">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5D77" w14:textId="77777777"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289C"/>
    <w:rsid w:val="00013AE9"/>
    <w:rsid w:val="00015E63"/>
    <w:rsid w:val="00016A8D"/>
    <w:rsid w:val="00027427"/>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76F"/>
    <w:rsid w:val="000F4AEC"/>
    <w:rsid w:val="000F5B5B"/>
    <w:rsid w:val="000F7BD1"/>
    <w:rsid w:val="0010298E"/>
    <w:rsid w:val="001054CD"/>
    <w:rsid w:val="0010735E"/>
    <w:rsid w:val="00111246"/>
    <w:rsid w:val="00121F1A"/>
    <w:rsid w:val="00124C81"/>
    <w:rsid w:val="00132524"/>
    <w:rsid w:val="00133726"/>
    <w:rsid w:val="00135D72"/>
    <w:rsid w:val="00140948"/>
    <w:rsid w:val="00145849"/>
    <w:rsid w:val="001474D0"/>
    <w:rsid w:val="001543BF"/>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6D2E"/>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207BD"/>
    <w:rsid w:val="004335B8"/>
    <w:rsid w:val="00435FB1"/>
    <w:rsid w:val="00437C2F"/>
    <w:rsid w:val="004517EA"/>
    <w:rsid w:val="00456256"/>
    <w:rsid w:val="00460D5B"/>
    <w:rsid w:val="00463257"/>
    <w:rsid w:val="004763E9"/>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739D"/>
    <w:rsid w:val="0057766B"/>
    <w:rsid w:val="00580164"/>
    <w:rsid w:val="00583332"/>
    <w:rsid w:val="0058750A"/>
    <w:rsid w:val="00592CD0"/>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0DD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97942"/>
    <w:rsid w:val="006A05D2"/>
    <w:rsid w:val="006A2289"/>
    <w:rsid w:val="006A52EB"/>
    <w:rsid w:val="006A56F6"/>
    <w:rsid w:val="006B1F46"/>
    <w:rsid w:val="006B5D60"/>
    <w:rsid w:val="006B7088"/>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85D94"/>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5ACE"/>
    <w:rsid w:val="00806EF9"/>
    <w:rsid w:val="008071BF"/>
    <w:rsid w:val="00811624"/>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70C1D"/>
    <w:rsid w:val="0087352F"/>
    <w:rsid w:val="00884E31"/>
    <w:rsid w:val="00885EAF"/>
    <w:rsid w:val="008911A7"/>
    <w:rsid w:val="008A23A6"/>
    <w:rsid w:val="008A6F63"/>
    <w:rsid w:val="008A6FDE"/>
    <w:rsid w:val="008B497A"/>
    <w:rsid w:val="008B543A"/>
    <w:rsid w:val="008C159D"/>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38BB"/>
    <w:rsid w:val="00994ADE"/>
    <w:rsid w:val="00996CF5"/>
    <w:rsid w:val="009A1B72"/>
    <w:rsid w:val="009A2BA6"/>
    <w:rsid w:val="009A7270"/>
    <w:rsid w:val="009B17E5"/>
    <w:rsid w:val="009B2792"/>
    <w:rsid w:val="009B5C05"/>
    <w:rsid w:val="009B7EB6"/>
    <w:rsid w:val="009C3E14"/>
    <w:rsid w:val="009C77F2"/>
    <w:rsid w:val="009D134D"/>
    <w:rsid w:val="009D203C"/>
    <w:rsid w:val="009D3D04"/>
    <w:rsid w:val="009D6879"/>
    <w:rsid w:val="009E26C3"/>
    <w:rsid w:val="009E36C2"/>
    <w:rsid w:val="009F0F84"/>
    <w:rsid w:val="009F359F"/>
    <w:rsid w:val="009F7509"/>
    <w:rsid w:val="009F7D0C"/>
    <w:rsid w:val="00A017B1"/>
    <w:rsid w:val="00A041DE"/>
    <w:rsid w:val="00A0479A"/>
    <w:rsid w:val="00A06DA0"/>
    <w:rsid w:val="00A07442"/>
    <w:rsid w:val="00A11916"/>
    <w:rsid w:val="00A15EA2"/>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966"/>
    <w:rsid w:val="00A92B0D"/>
    <w:rsid w:val="00A96622"/>
    <w:rsid w:val="00A97512"/>
    <w:rsid w:val="00AA02D9"/>
    <w:rsid w:val="00AA0CDF"/>
    <w:rsid w:val="00AA100A"/>
    <w:rsid w:val="00AA16A2"/>
    <w:rsid w:val="00AA50F1"/>
    <w:rsid w:val="00AA5720"/>
    <w:rsid w:val="00AA7A5F"/>
    <w:rsid w:val="00AB3049"/>
    <w:rsid w:val="00AB7EBE"/>
    <w:rsid w:val="00AC3571"/>
    <w:rsid w:val="00AC4C65"/>
    <w:rsid w:val="00AD2F6C"/>
    <w:rsid w:val="00AD437B"/>
    <w:rsid w:val="00AD43C7"/>
    <w:rsid w:val="00AD7A6F"/>
    <w:rsid w:val="00AE20F7"/>
    <w:rsid w:val="00AE5E6F"/>
    <w:rsid w:val="00AF303B"/>
    <w:rsid w:val="00AF6DD5"/>
    <w:rsid w:val="00B0038C"/>
    <w:rsid w:val="00B042C6"/>
    <w:rsid w:val="00B1018A"/>
    <w:rsid w:val="00B116FF"/>
    <w:rsid w:val="00B16843"/>
    <w:rsid w:val="00B169F5"/>
    <w:rsid w:val="00B176B7"/>
    <w:rsid w:val="00B1781E"/>
    <w:rsid w:val="00B22F93"/>
    <w:rsid w:val="00B30E33"/>
    <w:rsid w:val="00B328D9"/>
    <w:rsid w:val="00B37259"/>
    <w:rsid w:val="00B3767F"/>
    <w:rsid w:val="00B44C6D"/>
    <w:rsid w:val="00B5160D"/>
    <w:rsid w:val="00B51BE6"/>
    <w:rsid w:val="00B527CB"/>
    <w:rsid w:val="00B539B8"/>
    <w:rsid w:val="00B5521F"/>
    <w:rsid w:val="00B57DB3"/>
    <w:rsid w:val="00B60ACF"/>
    <w:rsid w:val="00B6292B"/>
    <w:rsid w:val="00B63546"/>
    <w:rsid w:val="00B64241"/>
    <w:rsid w:val="00B65206"/>
    <w:rsid w:val="00B67CA9"/>
    <w:rsid w:val="00B74DF8"/>
    <w:rsid w:val="00B969A1"/>
    <w:rsid w:val="00B97F1C"/>
    <w:rsid w:val="00BB2898"/>
    <w:rsid w:val="00BB6E87"/>
    <w:rsid w:val="00BC072C"/>
    <w:rsid w:val="00BC2560"/>
    <w:rsid w:val="00BC5821"/>
    <w:rsid w:val="00BD43EF"/>
    <w:rsid w:val="00BF08B6"/>
    <w:rsid w:val="00BF2310"/>
    <w:rsid w:val="00BF3044"/>
    <w:rsid w:val="00BF3D08"/>
    <w:rsid w:val="00BF7A46"/>
    <w:rsid w:val="00C03F32"/>
    <w:rsid w:val="00C10153"/>
    <w:rsid w:val="00C16647"/>
    <w:rsid w:val="00C2490B"/>
    <w:rsid w:val="00C26351"/>
    <w:rsid w:val="00C26C52"/>
    <w:rsid w:val="00C27E0E"/>
    <w:rsid w:val="00C311C7"/>
    <w:rsid w:val="00C50E94"/>
    <w:rsid w:val="00C52E96"/>
    <w:rsid w:val="00C5754F"/>
    <w:rsid w:val="00C6600E"/>
    <w:rsid w:val="00C746AF"/>
    <w:rsid w:val="00C750F0"/>
    <w:rsid w:val="00C77898"/>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123"/>
    <w:rsid w:val="00D13471"/>
    <w:rsid w:val="00D15B14"/>
    <w:rsid w:val="00D2083D"/>
    <w:rsid w:val="00D233B9"/>
    <w:rsid w:val="00D26077"/>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05F2"/>
    <w:rsid w:val="00DA59A3"/>
    <w:rsid w:val="00DB76F6"/>
    <w:rsid w:val="00DC2CA5"/>
    <w:rsid w:val="00DC3915"/>
    <w:rsid w:val="00DC405A"/>
    <w:rsid w:val="00DC439D"/>
    <w:rsid w:val="00DC5897"/>
    <w:rsid w:val="00DC69FD"/>
    <w:rsid w:val="00DD6AB6"/>
    <w:rsid w:val="00DE13CD"/>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2752"/>
    <w:rsid w:val="00EB4535"/>
    <w:rsid w:val="00EB55E9"/>
    <w:rsid w:val="00EB7C58"/>
    <w:rsid w:val="00EC52A7"/>
    <w:rsid w:val="00ED76C7"/>
    <w:rsid w:val="00EF32E3"/>
    <w:rsid w:val="00EF4EDF"/>
    <w:rsid w:val="00F00407"/>
    <w:rsid w:val="00F0133B"/>
    <w:rsid w:val="00F13154"/>
    <w:rsid w:val="00F141B3"/>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C46E8"/>
    <w:rsid w:val="00FC534A"/>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46895-DFBF-482F-A4D2-F7CC3F46E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3303</Words>
  <Characters>19492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31</cp:revision>
  <cp:lastPrinted>2021-01-13T11:27:00Z</cp:lastPrinted>
  <dcterms:created xsi:type="dcterms:W3CDTF">2024-08-20T09:09:00Z</dcterms:created>
  <dcterms:modified xsi:type="dcterms:W3CDTF">2024-10-02T06:34:00Z</dcterms:modified>
</cp:coreProperties>
</file>